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line="54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pStyle w:val="4"/>
        <w:spacing w:before="75" w:beforeAutospacing="0" w:after="75" w:afterAutospacing="0" w:line="54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个人作品著作权授权书</w:t>
      </w:r>
      <w:bookmarkStart w:id="0" w:name="_GoBack"/>
      <w:bookmarkEnd w:id="0"/>
    </w:p>
    <w:p>
      <w:pPr>
        <w:pStyle w:val="4"/>
        <w:spacing w:before="75" w:beforeAutospacing="0" w:after="75" w:afterAutospacing="0" w:line="540" w:lineRule="exact"/>
        <w:jc w:val="center"/>
        <w:rPr>
          <w:rFonts w:hint="eastAsia" w:ascii="仿宋_GB2312" w:hAnsi="仿宋_GB2312" w:eastAsia="仿宋_GB2312" w:cs="仿宋_GB2312"/>
          <w:kern w:val="2"/>
          <w:sz w:val="32"/>
          <w:szCs w:val="40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本人（身份证号：         ）同意参加2024年“阅读新启航·经典承荣光”大学生读书演讲风采展示活动</w:t>
      </w:r>
      <w:r>
        <w:rPr>
          <w:rFonts w:ascii="仿宋_GB2312" w:hAnsi="仿宋_GB2312" w:eastAsia="仿宋_GB2312" w:cs="仿宋_GB2312"/>
          <w:sz w:val="32"/>
          <w:szCs w:val="40"/>
        </w:rPr>
        <w:t>，是投稿作品</w:t>
      </w:r>
      <w:r>
        <w:rPr>
          <w:rFonts w:hint="eastAsia" w:ascii="仿宋_GB2312" w:hAnsi="仿宋_GB2312" w:eastAsia="仿宋_GB2312" w:cs="仿宋_GB2312"/>
          <w:sz w:val="32"/>
          <w:szCs w:val="40"/>
        </w:rPr>
        <w:t>《       》</w:t>
      </w:r>
      <w:r>
        <w:rPr>
          <w:rFonts w:ascii="仿宋_GB2312" w:hAnsi="仿宋_GB2312" w:eastAsia="仿宋_GB2312" w:cs="仿宋_GB2312"/>
          <w:sz w:val="32"/>
          <w:szCs w:val="40"/>
        </w:rPr>
        <w:t>的著作权人。本人承诺本投稿作品保证坚持社会主义核心价值观，符合国家相关法律法规要求，作品为原创作品，不侵犯任何第三人合法拥有的知识产权、肖像权、名誉权、隐私权等合法权益。若发生知识产权、肖像权、名誉权、隐私权等争议的，相关法律责任均由本人承担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>本人授权活动组织机构（主办单位：中国图书馆学会阅读推广委员会，承办单位：</w:t>
      </w:r>
      <w:r>
        <w:rPr>
          <w:rFonts w:hint="eastAsia" w:ascii="仿宋_GB2312" w:hAnsi="仿宋_GB2312" w:eastAsia="仿宋_GB2312" w:cs="仿宋_GB2312"/>
          <w:sz w:val="32"/>
          <w:szCs w:val="40"/>
        </w:rPr>
        <w:t>西南交通大学图书馆；</w:t>
      </w:r>
      <w:r>
        <w:rPr>
          <w:rFonts w:ascii="仿宋_GB2312" w:hAnsi="仿宋_GB2312" w:eastAsia="仿宋_GB2312" w:cs="仿宋_GB2312"/>
          <w:sz w:val="32"/>
          <w:szCs w:val="40"/>
        </w:rPr>
        <w:t>技术支持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  <w:r>
        <w:rPr>
          <w:rFonts w:ascii="仿宋_GB2312" w:hAnsi="仿宋_GB2312" w:eastAsia="仿宋_GB2312" w:cs="仿宋_GB2312"/>
          <w:sz w:val="32"/>
          <w:szCs w:val="40"/>
        </w:rPr>
        <w:t xml:space="preserve">读者之星（天津）网络科技有限公司）免费整体、部分使用或以汇编方式使用本人投稿作品，不得用于经营性活动，仅可用于非营利性/公益性活动，包括但不限于上述组织机构负责的复制、展览、出版发行等活动，以及媒体报道、网络推广等信息网络传播活动，不需向本人（或监护人）另付报酬。授权期限为永久。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>在上述使用本作品的过程中，须保留作者署名权。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   </w:t>
      </w:r>
    </w:p>
    <w:p>
      <w:pPr>
        <w:spacing w:line="54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著作权人：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       年   月   日</w:t>
      </w:r>
    </w:p>
    <w:p>
      <w:pPr>
        <w:spacing w:line="540" w:lineRule="exact"/>
        <w:ind w:firstLine="640" w:firstLineChars="200"/>
      </w:pPr>
      <w:r>
        <w:rPr>
          <w:rFonts w:ascii="仿宋_GB2312" w:hAnsi="仿宋_GB2312" w:eastAsia="仿宋_GB2312" w:cs="仿宋_GB2312"/>
          <w:sz w:val="32"/>
          <w:szCs w:val="40"/>
        </w:rPr>
        <w:t>注：投稿者阅读并勾选作品著作权授权书后上传作品。勾选为“倒计时10秒后再点击同意”的形式，具备完整的告知义务。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401E3BC0"/>
    <w:rsid w:val="401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2024-05-23T08:12:00Z</dcterms:created>
  <dc:creator>王焱</dc:creator>
  <cp:lastModifiedBy>王焱</cp:lastModifiedBy>
  <dcterms:modified xsi:type="dcterms:W3CDTF">2024-05-23T08:12:19Z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CAFB3EA65F224523AAD4BEDE3519A643_11</vt:lpwstr>
  </property>
</Properties>
</file>